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color w:val="000000"/>
          <w:sz w:val="24"/>
          <w:szCs w:val="24"/>
          <w:lang w:val="x-none" w:eastAsia="x-none"/>
        </w:rPr>
      </w:pPr>
      <w:r w:rsidRPr="00D074EA">
        <w:rPr>
          <w:rFonts w:ascii="Times New Roman" w:hAnsi="Times New Roman" w:cs="Times New Roman"/>
          <w:b/>
          <w:bCs/>
          <w:color w:val="000000"/>
          <w:sz w:val="24"/>
          <w:szCs w:val="24"/>
          <w:lang w:val="x-none" w:eastAsia="x-none"/>
        </w:rPr>
        <w:t>S</w:t>
      </w:r>
      <w:r w:rsidRPr="00D074EA">
        <w:rPr>
          <w:rFonts w:ascii="Times New Roman" w:eastAsia="Times New Roman" w:hAnsi="Times New Roman" w:cs="Times New Roman"/>
          <w:b/>
          <w:bCs/>
          <w:color w:val="000000"/>
          <w:sz w:val="24"/>
          <w:szCs w:val="24"/>
          <w:lang w:val="x-none" w:eastAsia="x-none"/>
        </w:rPr>
        <w:t>ąd Rejonowy w Jarosławiu</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hAnsi="Times New Roman" w:cs="Times New Roman"/>
          <w:b/>
          <w:bCs/>
          <w:sz w:val="24"/>
          <w:szCs w:val="24"/>
          <w:lang w:val="x-none" w:eastAsia="x-none"/>
        </w:rPr>
        <w:t>I Wydzia</w:t>
      </w:r>
      <w:r w:rsidRPr="00D074EA">
        <w:rPr>
          <w:rFonts w:ascii="Times New Roman" w:eastAsia="Times New Roman" w:hAnsi="Times New Roman" w:cs="Times New Roman"/>
          <w:b/>
          <w:bCs/>
          <w:sz w:val="24"/>
          <w:szCs w:val="24"/>
          <w:lang w:val="x-none" w:eastAsia="x-none"/>
        </w:rPr>
        <w:t>ł Cywilny</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eastAsia="Times New Roman" w:hAnsi="Times New Roman" w:cs="Times New Roman"/>
          <w:b/>
          <w:bCs/>
          <w:sz w:val="24"/>
          <w:szCs w:val="24"/>
          <w:lang w:val="x-none" w:eastAsia="x-none"/>
        </w:rPr>
        <w:t>ul. Jana Pawła II 11</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eastAsia="Times New Roman" w:hAnsi="Times New Roman" w:cs="Times New Roman"/>
          <w:b/>
          <w:bCs/>
          <w:sz w:val="24"/>
          <w:szCs w:val="24"/>
          <w:lang w:val="x-none" w:eastAsia="x-none"/>
        </w:rPr>
        <w:t>37-500 Jarosław</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eastAsia="Times New Roman" w:hAnsi="Times New Roman" w:cs="Times New Roman"/>
          <w:b/>
          <w:bCs/>
          <w:sz w:val="24"/>
          <w:szCs w:val="24"/>
          <w:lang w:val="x-none" w:eastAsia="x-none"/>
        </w:rPr>
        <w:t>Biuro Obsługi Interesantów tel. 016 624 01 02,</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eastAsia="Times New Roman" w:hAnsi="Times New Roman" w:cs="Times New Roman"/>
          <w:b/>
          <w:bCs/>
          <w:sz w:val="24"/>
          <w:szCs w:val="24"/>
          <w:lang w:val="x-none" w:eastAsia="x-none"/>
        </w:rPr>
        <w:t>fax. 016 623 42 51</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jc w:val="center"/>
        <w:rPr>
          <w:rFonts w:ascii="Times New Roman" w:eastAsia="Times New Roman" w:hAnsi="Times New Roman" w:cs="Times New Roman"/>
          <w:b/>
          <w:bCs/>
          <w:sz w:val="24"/>
          <w:szCs w:val="24"/>
          <w:lang w:val="x-none" w:eastAsia="x-none"/>
        </w:rPr>
      </w:pPr>
      <w:r w:rsidRPr="00D074EA">
        <w:rPr>
          <w:rFonts w:ascii="Times New Roman" w:eastAsia="Times New Roman" w:hAnsi="Times New Roman" w:cs="Times New Roman"/>
          <w:b/>
          <w:bCs/>
          <w:sz w:val="24"/>
          <w:szCs w:val="24"/>
          <w:lang w:val="x-none" w:eastAsia="x-none"/>
        </w:rPr>
        <w:t>e-mail: boi@jaroslaw.sr.gov.pl</w:t>
      </w: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right="570"/>
        <w:jc w:val="center"/>
        <w:rPr>
          <w:rFonts w:ascii="Times New Roman" w:hAnsi="Times New Roman" w:cs="Times New Roman"/>
          <w:sz w:val="24"/>
          <w:szCs w:val="24"/>
          <w:lang w:eastAsia="pl-PL"/>
        </w:rPr>
      </w:pPr>
      <w:r w:rsidRPr="00D074EA">
        <w:rPr>
          <w:rFonts w:ascii="Times New Roman" w:hAnsi="Times New Roman" w:cs="Times New Roman"/>
          <w:strike/>
          <w:color w:val="000000"/>
          <w:sz w:val="44"/>
          <w:szCs w:val="44"/>
          <w:lang w:val="x-none" w:eastAsia="x-none"/>
        </w:rPr>
        <w:t xml:space="preserve">                                                                                   </w:t>
      </w: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right="570"/>
        <w:jc w:val="right"/>
        <w:rPr>
          <w:rFonts w:ascii="Times New Roman" w:hAnsi="Times New Roman" w:cs="Times New Roman"/>
          <w:sz w:val="24"/>
          <w:szCs w:val="24"/>
          <w:lang w:eastAsia="pl-PL"/>
        </w:rPr>
      </w:pPr>
      <w:r w:rsidRPr="00D074EA">
        <w:rPr>
          <w:rFonts w:ascii="Times New Roman" w:hAnsi="Times New Roman" w:cs="Times New Roman"/>
          <w:sz w:val="24"/>
          <w:szCs w:val="24"/>
          <w:lang w:eastAsia="pl-PL"/>
        </w:rPr>
        <w:t xml:space="preserve">Data 04 czerwca 2025 roku </w:t>
      </w: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right="570"/>
        <w:rPr>
          <w:rFonts w:ascii="Times New Roman" w:hAnsi="Times New Roman" w:cs="Times New Roman"/>
          <w:sz w:val="24"/>
          <w:szCs w:val="24"/>
          <w:lang w:eastAsia="pl-PL"/>
        </w:rPr>
      </w:pPr>
      <w:r w:rsidRPr="00D074EA">
        <w:rPr>
          <w:rFonts w:ascii="Times New Roman" w:hAnsi="Times New Roman" w:cs="Times New Roman"/>
          <w:sz w:val="24"/>
          <w:szCs w:val="24"/>
          <w:lang w:eastAsia="pl-PL"/>
        </w:rPr>
        <w:t xml:space="preserve">Sygn. akt I </w:t>
      </w:r>
      <w:proofErr w:type="spellStart"/>
      <w:r w:rsidRPr="00D074EA">
        <w:rPr>
          <w:rFonts w:ascii="Times New Roman" w:hAnsi="Times New Roman" w:cs="Times New Roman"/>
          <w:sz w:val="24"/>
          <w:szCs w:val="24"/>
          <w:lang w:eastAsia="pl-PL"/>
        </w:rPr>
        <w:t>Ns</w:t>
      </w:r>
      <w:proofErr w:type="spellEnd"/>
      <w:r w:rsidRPr="00D074EA">
        <w:rPr>
          <w:rFonts w:ascii="Times New Roman" w:hAnsi="Times New Roman" w:cs="Times New Roman"/>
          <w:sz w:val="24"/>
          <w:szCs w:val="24"/>
          <w:lang w:eastAsia="pl-PL"/>
        </w:rPr>
        <w:t xml:space="preserve"> 136/25</w:t>
      </w: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570"/>
        <w:rPr>
          <w:rFonts w:ascii="Times New Roman" w:hAnsi="Times New Roman" w:cs="Times New Roman"/>
          <w:b/>
          <w:bCs/>
          <w:sz w:val="32"/>
          <w:szCs w:val="32"/>
          <w:lang w:eastAsia="pl-PL"/>
        </w:rPr>
      </w:pP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right="570"/>
        <w:jc w:val="center"/>
        <w:rPr>
          <w:rFonts w:ascii="Times New Roman" w:eastAsia="Times New Roman" w:hAnsi="Times New Roman" w:cs="Times New Roman"/>
          <w:b/>
          <w:bCs/>
          <w:sz w:val="32"/>
          <w:szCs w:val="32"/>
          <w:lang w:eastAsia="pl-PL"/>
        </w:rPr>
      </w:pPr>
      <w:bookmarkStart w:id="0" w:name="_GoBack"/>
      <w:bookmarkEnd w:id="0"/>
      <w:r w:rsidRPr="00D074EA">
        <w:rPr>
          <w:rFonts w:ascii="Times New Roman" w:hAnsi="Times New Roman" w:cs="Times New Roman"/>
          <w:sz w:val="24"/>
          <w:szCs w:val="24"/>
          <w:lang w:eastAsia="pl-PL"/>
        </w:rPr>
        <w:br/>
      </w:r>
      <w:r w:rsidRPr="00D074EA">
        <w:rPr>
          <w:rFonts w:ascii="Times New Roman" w:hAnsi="Times New Roman" w:cs="Times New Roman"/>
          <w:b/>
          <w:bCs/>
          <w:sz w:val="32"/>
          <w:szCs w:val="32"/>
          <w:lang w:eastAsia="pl-PL"/>
        </w:rPr>
        <w:t>OG</w:t>
      </w:r>
      <w:r w:rsidRPr="00D074EA">
        <w:rPr>
          <w:rFonts w:ascii="Times New Roman" w:eastAsia="Times New Roman" w:hAnsi="Times New Roman" w:cs="Times New Roman"/>
          <w:b/>
          <w:bCs/>
          <w:sz w:val="32"/>
          <w:szCs w:val="32"/>
          <w:lang w:eastAsia="pl-PL"/>
        </w:rPr>
        <w:t>ŁOSZENIE</w:t>
      </w:r>
    </w:p>
    <w:p w:rsidR="00D074EA" w:rsidRPr="00D074EA" w:rsidRDefault="00D074EA" w:rsidP="00D074EA">
      <w:pPr>
        <w:widowControl w:val="0"/>
        <w:tabs>
          <w:tab w:val="left" w:pos="4251"/>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autoSpaceDE w:val="0"/>
        <w:autoSpaceDN w:val="0"/>
        <w:adjustRightInd w:val="0"/>
        <w:spacing w:after="0" w:line="240" w:lineRule="auto"/>
        <w:ind w:left="4251" w:right="570"/>
        <w:rPr>
          <w:rFonts w:ascii="Times New Roman" w:hAnsi="Times New Roman" w:cs="Times New Roman"/>
          <w:sz w:val="24"/>
          <w:szCs w:val="24"/>
          <w:lang w:val="x-none" w:eastAsia="x-none"/>
        </w:rPr>
      </w:pPr>
    </w:p>
    <w:p w:rsidR="00D074EA" w:rsidRPr="00D074EA" w:rsidRDefault="00D074EA" w:rsidP="00D074EA">
      <w:pPr>
        <w:widowControl w:val="0"/>
        <w:tabs>
          <w:tab w:val="left" w:pos="4251"/>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autoSpaceDE w:val="0"/>
        <w:autoSpaceDN w:val="0"/>
        <w:adjustRightInd w:val="0"/>
        <w:spacing w:after="0" w:line="240" w:lineRule="auto"/>
        <w:ind w:left="4251" w:right="570"/>
        <w:rPr>
          <w:rFonts w:ascii="Times New Roman" w:hAnsi="Times New Roman" w:cs="Times New Roman"/>
          <w:sz w:val="24"/>
          <w:szCs w:val="24"/>
          <w:lang w:val="x-none" w:eastAsia="x-none"/>
        </w:rPr>
      </w:pP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240" w:lineRule="auto"/>
        <w:ind w:right="570"/>
        <w:rPr>
          <w:rFonts w:ascii="Arial" w:hAnsi="Arial" w:cs="Arial"/>
          <w:color w:val="000000"/>
          <w:sz w:val="24"/>
          <w:szCs w:val="24"/>
          <w:lang w:val="x-none" w:eastAsia="x-none"/>
        </w:rPr>
      </w:pPr>
    </w:p>
    <w:p w:rsidR="00D074EA" w:rsidRPr="00D074EA" w:rsidRDefault="00D074EA" w:rsidP="00D074E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ight="570"/>
        <w:jc w:val="both"/>
        <w:rPr>
          <w:rFonts w:ascii="Times New Roman" w:eastAsia="Times New Roman" w:hAnsi="Times New Roman" w:cs="Times New Roman"/>
          <w:b/>
          <w:bCs/>
          <w:sz w:val="24"/>
          <w:szCs w:val="24"/>
          <w:lang w:eastAsia="pl-PL"/>
        </w:rPr>
      </w:pPr>
      <w:r w:rsidRPr="00D074EA">
        <w:rPr>
          <w:rFonts w:ascii="Times New Roman" w:hAnsi="Times New Roman" w:cs="Times New Roman"/>
          <w:sz w:val="24"/>
          <w:szCs w:val="24"/>
          <w:lang w:eastAsia="pl-PL"/>
        </w:rPr>
        <w:tab/>
        <w:t>Przed S</w:t>
      </w:r>
      <w:r w:rsidRPr="00D074EA">
        <w:rPr>
          <w:rFonts w:ascii="Times New Roman" w:eastAsia="Times New Roman" w:hAnsi="Times New Roman" w:cs="Times New Roman"/>
          <w:sz w:val="24"/>
          <w:szCs w:val="24"/>
          <w:lang w:eastAsia="pl-PL"/>
        </w:rPr>
        <w:t xml:space="preserve">ądem Rejonowym w Jarosławiu toczy się sprawa o sygn. akt I </w:t>
      </w:r>
      <w:proofErr w:type="spellStart"/>
      <w:r w:rsidRPr="00D074EA">
        <w:rPr>
          <w:rFonts w:ascii="Times New Roman" w:eastAsia="Times New Roman" w:hAnsi="Times New Roman" w:cs="Times New Roman"/>
          <w:sz w:val="24"/>
          <w:szCs w:val="24"/>
          <w:lang w:eastAsia="pl-PL"/>
        </w:rPr>
        <w:t>Ns</w:t>
      </w:r>
      <w:proofErr w:type="spellEnd"/>
      <w:r w:rsidRPr="00D074EA">
        <w:rPr>
          <w:rFonts w:ascii="Times New Roman" w:eastAsia="Times New Roman" w:hAnsi="Times New Roman" w:cs="Times New Roman"/>
          <w:sz w:val="24"/>
          <w:szCs w:val="24"/>
          <w:lang w:eastAsia="pl-PL"/>
        </w:rPr>
        <w:t xml:space="preserve"> 136/25 z wniosku </w:t>
      </w:r>
      <w:r w:rsidRPr="00D074EA">
        <w:rPr>
          <w:rFonts w:ascii="Times New Roman" w:hAnsi="Times New Roman" w:cs="Times New Roman"/>
          <w:b/>
          <w:bCs/>
          <w:sz w:val="24"/>
          <w:szCs w:val="24"/>
          <w:lang w:eastAsia="pl-PL"/>
        </w:rPr>
        <w:t>Gminy Miejskiej Jaros</w:t>
      </w:r>
      <w:r w:rsidRPr="00D074EA">
        <w:rPr>
          <w:rFonts w:ascii="Times New Roman" w:eastAsia="Times New Roman" w:hAnsi="Times New Roman" w:cs="Times New Roman"/>
          <w:b/>
          <w:bCs/>
          <w:sz w:val="24"/>
          <w:szCs w:val="24"/>
          <w:lang w:eastAsia="pl-PL"/>
        </w:rPr>
        <w:t>ław</w:t>
      </w:r>
      <w:r w:rsidRPr="00D074EA">
        <w:rPr>
          <w:rFonts w:ascii="Times New Roman" w:hAnsi="Times New Roman" w:cs="Times New Roman"/>
          <w:sz w:val="24"/>
          <w:szCs w:val="24"/>
          <w:lang w:eastAsia="pl-PL"/>
        </w:rPr>
        <w:t xml:space="preserve"> </w:t>
      </w:r>
      <w:r w:rsidRPr="00D074EA">
        <w:rPr>
          <w:rFonts w:ascii="Times New Roman" w:hAnsi="Times New Roman" w:cs="Times New Roman"/>
          <w:b/>
          <w:bCs/>
          <w:sz w:val="24"/>
          <w:szCs w:val="24"/>
          <w:lang w:eastAsia="pl-PL"/>
        </w:rPr>
        <w:t>z udzia</w:t>
      </w:r>
      <w:r w:rsidRPr="00D074EA">
        <w:rPr>
          <w:rFonts w:ascii="Times New Roman" w:eastAsia="Times New Roman" w:hAnsi="Times New Roman" w:cs="Times New Roman"/>
          <w:b/>
          <w:bCs/>
          <w:sz w:val="24"/>
          <w:szCs w:val="24"/>
          <w:lang w:eastAsia="pl-PL"/>
        </w:rPr>
        <w:t xml:space="preserve">łem Skarbu Państwa – Starosty Powiatu Jarosławskiego o stwierdzenie, że Gmina Miejska Jarosław, nabyła z dniem 31 grudnia 2020 r. w drodze zasiedzenia własność nieruchomości gruntowej oznaczonej numerem ewidencyjnym 1546 o pow. 0,0333 ha położonej w Jarosławiu, obręb nr 3, powiat jarosławski, Gmina Miejska Jarosław, województwo podkarpackie, dla której nie jest prowadzona księga wieczysta, która została utworzona podczas modernizacji operatu ewidencji gruntów miasta Jarosławia na działce nr 4879/1 o pow. 0,0310 w miejsce parceli budowlanej 1305 wpisanej w </w:t>
      </w:r>
      <w:proofErr w:type="spellStart"/>
      <w:r w:rsidRPr="00D074EA">
        <w:rPr>
          <w:rFonts w:ascii="Times New Roman" w:eastAsia="Times New Roman" w:hAnsi="Times New Roman" w:cs="Times New Roman"/>
          <w:b/>
          <w:bCs/>
          <w:sz w:val="24"/>
          <w:szCs w:val="24"/>
          <w:lang w:eastAsia="pl-PL"/>
        </w:rPr>
        <w:t>lwh</w:t>
      </w:r>
      <w:proofErr w:type="spellEnd"/>
      <w:r w:rsidRPr="00D074EA">
        <w:rPr>
          <w:rFonts w:ascii="Times New Roman" w:eastAsia="Times New Roman" w:hAnsi="Times New Roman" w:cs="Times New Roman"/>
          <w:b/>
          <w:bCs/>
          <w:sz w:val="24"/>
          <w:szCs w:val="24"/>
          <w:lang w:eastAsia="pl-PL"/>
        </w:rPr>
        <w:t xml:space="preserve"> zamkniętym 4203 gminy katastralnej Jarosław. </w:t>
      </w:r>
    </w:p>
    <w:p w:rsidR="00D074EA" w:rsidRPr="00D074EA" w:rsidRDefault="00D074EA" w:rsidP="00D07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570"/>
        <w:jc w:val="both"/>
        <w:rPr>
          <w:rFonts w:ascii="Times New Roman" w:hAnsi="Times New Roman" w:cs="Times New Roman"/>
          <w:sz w:val="24"/>
          <w:szCs w:val="24"/>
          <w:lang w:eastAsia="pl-PL"/>
        </w:rPr>
      </w:pPr>
    </w:p>
    <w:p w:rsidR="00D074EA" w:rsidRPr="00D074EA" w:rsidRDefault="00D074EA" w:rsidP="00D074E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right="570"/>
        <w:jc w:val="both"/>
        <w:rPr>
          <w:rFonts w:ascii="Times New Roman" w:hAnsi="Times New Roman" w:cs="Times New Roman"/>
          <w:i/>
          <w:iCs/>
          <w:sz w:val="24"/>
          <w:szCs w:val="24"/>
          <w:lang w:eastAsia="pl-PL"/>
        </w:rPr>
      </w:pPr>
      <w:r w:rsidRPr="00D074EA">
        <w:rPr>
          <w:rFonts w:ascii="Times New Roman" w:hAnsi="Times New Roman" w:cs="Times New Roman"/>
          <w:sz w:val="24"/>
          <w:szCs w:val="24"/>
          <w:lang w:eastAsia="pl-PL"/>
        </w:rPr>
        <w:tab/>
        <w:t>S</w:t>
      </w:r>
      <w:r w:rsidRPr="00D074EA">
        <w:rPr>
          <w:rFonts w:ascii="Times New Roman" w:eastAsia="Times New Roman" w:hAnsi="Times New Roman" w:cs="Times New Roman"/>
          <w:sz w:val="24"/>
          <w:szCs w:val="24"/>
          <w:lang w:eastAsia="pl-PL"/>
        </w:rPr>
        <w:t xml:space="preserve">ąd wzywa wszystkie osoby zainteresowane, a szczególności następców prawnych </w:t>
      </w:r>
      <w:proofErr w:type="spellStart"/>
      <w:r w:rsidRPr="00D074EA">
        <w:rPr>
          <w:rFonts w:ascii="Times New Roman" w:eastAsia="Times New Roman" w:hAnsi="Times New Roman" w:cs="Times New Roman"/>
          <w:sz w:val="24"/>
          <w:szCs w:val="24"/>
          <w:lang w:eastAsia="pl-PL"/>
        </w:rPr>
        <w:t>Mindla</w:t>
      </w:r>
      <w:proofErr w:type="spellEnd"/>
      <w:r w:rsidRPr="00D074EA">
        <w:rPr>
          <w:rFonts w:ascii="Times New Roman" w:eastAsia="Times New Roman" w:hAnsi="Times New Roman" w:cs="Times New Roman"/>
          <w:sz w:val="24"/>
          <w:szCs w:val="24"/>
          <w:lang w:eastAsia="pl-PL"/>
        </w:rPr>
        <w:t xml:space="preserve"> </w:t>
      </w:r>
      <w:proofErr w:type="spellStart"/>
      <w:r w:rsidRPr="00D074EA">
        <w:rPr>
          <w:rFonts w:ascii="Times New Roman" w:eastAsia="Times New Roman" w:hAnsi="Times New Roman" w:cs="Times New Roman"/>
          <w:sz w:val="24"/>
          <w:szCs w:val="24"/>
          <w:lang w:eastAsia="pl-PL"/>
        </w:rPr>
        <w:t>Schneebaűm</w:t>
      </w:r>
      <w:proofErr w:type="spellEnd"/>
      <w:r w:rsidRPr="00D074EA">
        <w:rPr>
          <w:rFonts w:ascii="Times New Roman" w:eastAsia="Times New Roman" w:hAnsi="Times New Roman" w:cs="Times New Roman"/>
          <w:sz w:val="24"/>
          <w:szCs w:val="24"/>
          <w:lang w:eastAsia="pl-PL"/>
        </w:rPr>
        <w:t xml:space="preserve">, </w:t>
      </w:r>
      <w:proofErr w:type="spellStart"/>
      <w:r w:rsidRPr="00D074EA">
        <w:rPr>
          <w:rFonts w:ascii="Times New Roman" w:eastAsia="Times New Roman" w:hAnsi="Times New Roman" w:cs="Times New Roman"/>
          <w:sz w:val="24"/>
          <w:szCs w:val="24"/>
          <w:lang w:eastAsia="pl-PL"/>
        </w:rPr>
        <w:t>Mozes</w:t>
      </w:r>
      <w:proofErr w:type="spellEnd"/>
      <w:r w:rsidRPr="00D074EA">
        <w:rPr>
          <w:rFonts w:ascii="Times New Roman" w:eastAsia="Times New Roman" w:hAnsi="Times New Roman" w:cs="Times New Roman"/>
          <w:sz w:val="24"/>
          <w:szCs w:val="24"/>
          <w:lang w:eastAsia="pl-PL"/>
        </w:rPr>
        <w:t xml:space="preserve"> </w:t>
      </w:r>
      <w:proofErr w:type="spellStart"/>
      <w:r w:rsidRPr="00D074EA">
        <w:rPr>
          <w:rFonts w:ascii="Times New Roman" w:eastAsia="Times New Roman" w:hAnsi="Times New Roman" w:cs="Times New Roman"/>
          <w:sz w:val="24"/>
          <w:szCs w:val="24"/>
          <w:lang w:eastAsia="pl-PL"/>
        </w:rPr>
        <w:t>Schneebaűm</w:t>
      </w:r>
      <w:proofErr w:type="spellEnd"/>
      <w:r w:rsidRPr="00D074EA">
        <w:rPr>
          <w:rFonts w:ascii="Times New Roman" w:eastAsia="Times New Roman" w:hAnsi="Times New Roman" w:cs="Times New Roman"/>
          <w:sz w:val="24"/>
          <w:szCs w:val="24"/>
          <w:lang w:eastAsia="pl-PL"/>
        </w:rPr>
        <w:t xml:space="preserve"> i Reginy </w:t>
      </w:r>
      <w:proofErr w:type="spellStart"/>
      <w:r w:rsidRPr="00D074EA">
        <w:rPr>
          <w:rFonts w:ascii="Times New Roman" w:eastAsia="Times New Roman" w:hAnsi="Times New Roman" w:cs="Times New Roman"/>
          <w:sz w:val="24"/>
          <w:szCs w:val="24"/>
          <w:lang w:eastAsia="pl-PL"/>
        </w:rPr>
        <w:t>Scheebaűm</w:t>
      </w:r>
      <w:proofErr w:type="spellEnd"/>
      <w:r w:rsidRPr="00D074EA">
        <w:rPr>
          <w:rFonts w:ascii="Times New Roman" w:eastAsia="Times New Roman" w:hAnsi="Times New Roman" w:cs="Times New Roman"/>
          <w:sz w:val="24"/>
          <w:szCs w:val="24"/>
          <w:lang w:eastAsia="pl-PL"/>
        </w:rPr>
        <w:t>, aby w terminie 3 miesięcy od ukazania się ogłoszenia zgłosili się w Sądzie i wykazali przysługujące prawo własności do tej nieruchomości, w przeciwnym razie Sąd stwierdzi zasiedzenie jeśli zostanie ono udowodnione.</w:t>
      </w:r>
    </w:p>
    <w:p w:rsidR="00D074EA" w:rsidRPr="00D074EA" w:rsidRDefault="00D074EA" w:rsidP="00D074EA">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autoSpaceDE w:val="0"/>
        <w:autoSpaceDN w:val="0"/>
        <w:adjustRightInd w:val="0"/>
        <w:spacing w:after="0" w:line="360" w:lineRule="atLeast"/>
        <w:ind w:right="570"/>
        <w:rPr>
          <w:rFonts w:ascii="Times New Roman" w:hAnsi="Times New Roman" w:cs="Times New Roman"/>
          <w:sz w:val="24"/>
          <w:szCs w:val="24"/>
          <w:lang w:val="x-none" w:eastAsia="x-none"/>
        </w:rPr>
      </w:pPr>
    </w:p>
    <w:p w:rsidR="003F43C7" w:rsidRDefault="003F43C7" w:rsidP="00D074EA">
      <w:pPr>
        <w:ind w:right="570"/>
      </w:pPr>
    </w:p>
    <w:sectPr w:rsidR="003F43C7" w:rsidSect="006D5D81">
      <w:headerReference w:type="default" r:id="rId4"/>
      <w:footerReference w:type="default" r:id="rId5"/>
      <w:pgSz w:w="11905" w:h="16832"/>
      <w:pgMar w:top="565" w:right="565" w:bottom="565" w:left="1414"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81" w:rsidRDefault="00D074EA">
    <w:pPr>
      <w:pStyle w:val="Normal"/>
      <w:tabs>
        <w:tab w:val="clear" w:pos="113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D81" w:rsidRDefault="00D074EA">
    <w:pPr>
      <w:pStyle w:val="Normal"/>
      <w:tabs>
        <w:tab w:val="clear" w:pos="113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EA"/>
    <w:rsid w:val="003F43C7"/>
    <w:rsid w:val="00D07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A957-7D5F-434D-B67C-420F298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D074EA"/>
    <w:pPr>
      <w:widowControl w:val="0"/>
      <w:tabs>
        <w:tab w:val="left" w:pos="1134"/>
      </w:tabs>
      <w:autoSpaceDE w:val="0"/>
      <w:autoSpaceDN w:val="0"/>
      <w:adjustRightInd w:val="0"/>
      <w:spacing w:after="0" w:line="240" w:lineRule="auto"/>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1209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Sad Rejonowy w Jaroslawiu</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Białogłowska Justyna</dc:creator>
  <cp:keywords/>
  <dc:description/>
  <cp:lastModifiedBy>Białogłowska Justyna</cp:lastModifiedBy>
  <cp:revision>1</cp:revision>
  <dcterms:created xsi:type="dcterms:W3CDTF">2025-06-04T08:31:00Z</dcterms:created>
  <dcterms:modified xsi:type="dcterms:W3CDTF">2025-06-04T08:32:00Z</dcterms:modified>
</cp:coreProperties>
</file>